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65" w:rsidRPr="00A55665" w:rsidRDefault="00A55665" w:rsidP="00A55665">
      <w:pPr>
        <w:pStyle w:val="1"/>
        <w:jc w:val="center"/>
        <w:rPr>
          <w:sz w:val="28"/>
          <w:szCs w:val="28"/>
        </w:rPr>
      </w:pPr>
      <w:r w:rsidRPr="00A55665">
        <w:rPr>
          <w:sz w:val="28"/>
          <w:szCs w:val="28"/>
        </w:rPr>
        <w:t>ЦЕННОСТИ НАСТАВНИЧЕСТВА</w:t>
      </w:r>
    </w:p>
    <w:p w:rsidR="000B52DA" w:rsidRPr="000B52DA" w:rsidRDefault="000B52DA" w:rsidP="000B52DA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</w:t>
      </w:r>
      <w:r w:rsidRPr="000B52DA">
        <w:rPr>
          <w:b w:val="0"/>
          <w:sz w:val="28"/>
          <w:szCs w:val="28"/>
        </w:rPr>
        <w:t>Из письма</w:t>
      </w:r>
      <w:r w:rsidRPr="000B52DA">
        <w:rPr>
          <w:b w:val="0"/>
          <w:sz w:val="28"/>
          <w:szCs w:val="28"/>
        </w:rPr>
        <w:t xml:space="preserve"> </w:t>
      </w:r>
      <w:proofErr w:type="spellStart"/>
      <w:r w:rsidRPr="000B52DA">
        <w:rPr>
          <w:b w:val="0"/>
          <w:sz w:val="28"/>
          <w:szCs w:val="28"/>
        </w:rPr>
        <w:t>Минпросвещения</w:t>
      </w:r>
      <w:proofErr w:type="spellEnd"/>
      <w:r w:rsidRPr="000B52DA">
        <w:rPr>
          <w:b w:val="0"/>
          <w:sz w:val="28"/>
          <w:szCs w:val="28"/>
        </w:rPr>
        <w:t xml:space="preserve"> России от 23.01.2020 N МР-42/02 О направлении целевой модели наставничества и методических рекомендаций</w:t>
      </w:r>
      <w:r>
        <w:rPr>
          <w:b w:val="0"/>
          <w:sz w:val="28"/>
          <w:szCs w:val="28"/>
        </w:rPr>
        <w:t>)</w:t>
      </w:r>
    </w:p>
    <w:p w:rsidR="00613F98" w:rsidRPr="00613F98" w:rsidRDefault="00613F98" w:rsidP="00613F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52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r w:rsidRPr="00613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Манифест наставника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599"/>
      <w:bookmarkStart w:id="1" w:name="100600"/>
      <w:bookmarkEnd w:id="0"/>
      <w:bookmarkEnd w:id="1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Наставник помогает наставляемому</w:t>
      </w:r>
      <w:bookmarkStart w:id="2" w:name="_GoBack"/>
      <w:bookmarkEnd w:id="2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осознать свои сильные и слабые стороны и определить векторы развития.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601"/>
      <w:bookmarkEnd w:id="3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Наставник является примером жизни, поведения и ценностей для наставляемого.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602"/>
      <w:bookmarkEnd w:id="4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Наставнические отношения формируются в условиях доверия, взаимообогащения и открытого диалога.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603"/>
      <w:bookmarkEnd w:id="5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Наставник ориентируется на близкие, достижимые для наставляемого цели, но обсуждает с ним также долгосрочную перспективу и будущее.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604"/>
      <w:bookmarkEnd w:id="6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Наставник предлагает помощь в достижении целей и желаний наставляемого и указывает на риски и противоречия.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605"/>
      <w:bookmarkEnd w:id="7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Наставник не навязывает наставляемому собственное мнение и позицию, но стимулирует развитие у наставляемого индивидуального видения.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606"/>
      <w:bookmarkEnd w:id="8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Наставник помогает наставляемому развить прикладные навыки, умения и компетенции.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607"/>
      <w:bookmarkEnd w:id="9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Наставник по возможности оказывает наставляемому личностную и психологическую поддержку, мотивирует и ободряет его.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608"/>
      <w:bookmarkEnd w:id="10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с наставляемым.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609"/>
      <w:bookmarkEnd w:id="11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наставляемый*.</w:t>
      </w:r>
    </w:p>
    <w:p w:rsidR="00613F98" w:rsidRPr="00613F98" w:rsidRDefault="00613F98" w:rsidP="000B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610"/>
      <w:bookmarkEnd w:id="12"/>
      <w:r w:rsidRPr="00613F9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:rsidR="00613F98" w:rsidRPr="000B52DA" w:rsidRDefault="00613F98" w:rsidP="00613F98">
      <w:pPr>
        <w:pStyle w:val="1"/>
        <w:rPr>
          <w:sz w:val="28"/>
          <w:szCs w:val="28"/>
        </w:rPr>
      </w:pPr>
      <w:r w:rsidRPr="000B52DA">
        <w:rPr>
          <w:sz w:val="28"/>
          <w:szCs w:val="28"/>
        </w:rPr>
        <w:t xml:space="preserve">2. </w:t>
      </w:r>
      <w:r w:rsidRPr="000B52DA">
        <w:rPr>
          <w:sz w:val="28"/>
          <w:szCs w:val="28"/>
        </w:rPr>
        <w:t>Кодекс наставника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13" w:name="100615"/>
      <w:bookmarkStart w:id="14" w:name="100616"/>
      <w:bookmarkEnd w:id="13"/>
      <w:bookmarkEnd w:id="14"/>
      <w:r>
        <w:t>1. Не осуждаю, а предлагаю решение.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15" w:name="100617"/>
      <w:bookmarkEnd w:id="15"/>
      <w:r>
        <w:t>2. Не критикую, а изучаю ситуацию.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16" w:name="100618"/>
      <w:bookmarkEnd w:id="16"/>
      <w:r>
        <w:t>3. Не обвиняю, а поддерживаю.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17" w:name="100619"/>
      <w:bookmarkEnd w:id="17"/>
      <w:r>
        <w:t>4. Не решаю проблему сам, а помогаю решить ее наставляемому.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18" w:name="100620"/>
      <w:bookmarkEnd w:id="18"/>
      <w:r>
        <w:t>5. Не навязываю свое мнение, а работаю в диалоге.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19" w:name="100621"/>
      <w:bookmarkEnd w:id="19"/>
      <w:r>
        <w:t>6. Разделяю ответственность за наставляемого с куратором, родителями и организацией.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20" w:name="100622"/>
      <w:bookmarkEnd w:id="20"/>
      <w:r>
        <w:t>7. Не утверждаю, а советуюсь.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21" w:name="100623"/>
      <w:bookmarkEnd w:id="21"/>
      <w:r>
        <w:t>8. Не отрываюсь от практики.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</w:pPr>
      <w:bookmarkStart w:id="22" w:name="100624"/>
      <w:bookmarkEnd w:id="22"/>
      <w:r>
        <w:t>9. Призывая наставляемого к дисциплине и ответственному отношению к себе, наставническому взаимодействию и программе, сам следую этому правилу.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23" w:name="100625"/>
      <w:bookmarkEnd w:id="23"/>
      <w:r>
        <w:t>10. Не разглашаю внутреннюю информацию. Наставничество - не решение всех проблем, стоящих перед наставляемым и его/ее семьей. Суть наставничества заключается в создании и поддержании устойчивых человеческих взаимоотношений, в которых наставляемый чувствует, что к нему относятся как к личности и что он имеет значение для общества.</w:t>
      </w:r>
    </w:p>
    <w:p w:rsidR="00613F98" w:rsidRPr="00613F98" w:rsidRDefault="00613F98" w:rsidP="00613F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52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r w:rsidRPr="00613F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Руководящие принципы наставника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947"/>
      </w:tblGrid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626"/>
            <w:bookmarkStart w:id="25" w:name="100627"/>
            <w:bookmarkEnd w:id="24"/>
            <w:bookmarkEnd w:id="25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Наставники слушают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628"/>
            <w:bookmarkEnd w:id="26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Поддерживают зрительный контакт и посвящают наставляемым все свое внимание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629"/>
            <w:bookmarkEnd w:id="27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рекомендуют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630"/>
            <w:bookmarkEnd w:id="28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 наставляемым найти направление в жизни, но не подталкивают их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631"/>
            <w:bookmarkEnd w:id="29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рассказывают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632"/>
            <w:bookmarkEnd w:id="30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представление о перспективах наставляемого, помогают определить цели и приоритеты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633"/>
            <w:bookmarkEnd w:id="31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обучают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634"/>
            <w:bookmarkEnd w:id="32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жизни, собственной карьере, личном и профессиональном опыте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635"/>
            <w:bookmarkEnd w:id="33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представляют свой опыт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636"/>
            <w:bookmarkEnd w:id="34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 наставляемым избежать ошибок и извлечь уроки из жизненных ситуаций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0637"/>
            <w:bookmarkEnd w:id="35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доступны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0638"/>
            <w:bookmarkEnd w:id="36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 ресурс, источник опыта и знаний, которому наставляемый доверяет и к которому может обратиться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0639"/>
            <w:bookmarkEnd w:id="37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критикуют, но конструктивно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0640"/>
            <w:bookmarkEnd w:id="38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наставники указывают области, которые нуждаются в улучшении, всегда сосредоточивая внимание на поведении наставляемого, но никогда - на характере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0641"/>
            <w:bookmarkEnd w:id="39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поддерживают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0642"/>
            <w:bookmarkEnd w:id="40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того, насколько болезненный опыт имеет наставляемый, наставник продолжает поощрять его учиться и совершенствоваться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0643"/>
            <w:bookmarkEnd w:id="41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точны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0644"/>
            <w:bookmarkEnd w:id="42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конкретные советы, анализируют, рефлексируют, что было сделано хорошо, что может быть исправлено или улучшено, что достигнуто, какие преимущества есть у различных действий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0645"/>
            <w:bookmarkEnd w:id="43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неравнодушны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0646"/>
            <w:bookmarkEnd w:id="44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 интересуется образовательными успехами наставляемого, успехами в планировании и реализации карьеры, в личном развитии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0647"/>
            <w:bookmarkEnd w:id="45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успешны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0648"/>
            <w:bookmarkEnd w:id="46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успешны сами по себе, но и способствуют успехам других людей</w:t>
            </w:r>
          </w:p>
        </w:tc>
      </w:tr>
      <w:tr w:rsidR="00613F98" w:rsidRPr="00613F98" w:rsidTr="00613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0649"/>
            <w:bookmarkEnd w:id="47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 вызывают восхищение</w:t>
            </w:r>
          </w:p>
        </w:tc>
        <w:tc>
          <w:tcPr>
            <w:tcW w:w="0" w:type="auto"/>
            <w:vAlign w:val="center"/>
            <w:hideMark/>
          </w:tcPr>
          <w:p w:rsidR="00613F98" w:rsidRPr="00613F98" w:rsidRDefault="00613F98" w:rsidP="00613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0650"/>
            <w:bookmarkEnd w:id="48"/>
            <w:r w:rsidRPr="0061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Пользуются уважением в своих организациях и обществе</w:t>
            </w:r>
          </w:p>
        </w:tc>
      </w:tr>
    </w:tbl>
    <w:p w:rsidR="00317A52" w:rsidRDefault="00317A52"/>
    <w:p w:rsidR="00613F98" w:rsidRPr="000B52DA" w:rsidRDefault="00613F98" w:rsidP="00613F98">
      <w:pPr>
        <w:pStyle w:val="1"/>
        <w:rPr>
          <w:sz w:val="28"/>
          <w:szCs w:val="28"/>
        </w:rPr>
      </w:pPr>
      <w:r w:rsidRPr="000B52DA">
        <w:rPr>
          <w:sz w:val="28"/>
          <w:szCs w:val="28"/>
        </w:rPr>
        <w:t>4. Качества успешных наставников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49" w:name="100651"/>
      <w:bookmarkStart w:id="50" w:name="100652"/>
      <w:bookmarkEnd w:id="49"/>
      <w:bookmarkEnd w:id="50"/>
      <w:r>
        <w:t>Желание участвовать в программе по поддержке другого человека в течение длительного времени. У наставников имеется искреннее желание быть частью жизни других людей, чтобы помочь им в принятии трудных решений, в вопросах саморазвития и наблюдать, как они становятся лучше.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1" w:name="100653"/>
      <w:bookmarkEnd w:id="51"/>
      <w:r>
        <w:t>Уважение к личности, ее способностям и праву делать собственный выбор в жизни. Наставники не должны считать, что их способы решения проблем лучше или что участников программы нужно спасать. Наставники, руководствующиеся чувством уважения и достоинства в отношениях, способны завоевать доверие наставляемых и привилегию быть для них советниками.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2" w:name="100654"/>
      <w:bookmarkEnd w:id="52"/>
      <w:r>
        <w:t xml:space="preserve">Умение слушать и принимать различные точки зрения. Большинство людей может найти кого-то, кто будет давать советы или выражать свое мнение. Гораздо труднее найти того, кто отодвинет собственные суждения на задний план и действительно выслушает. Наставники часто помогают, просто слушая, задавая продуманные вопросы и с минимальным вмешательством давая наставляемым возможность исследовать свои </w:t>
      </w:r>
      <w:r>
        <w:lastRenderedPageBreak/>
        <w:t>собственные мысли. Когда люди чувствуют, что их понимают и принимают, они более склонны к тому, чтобы просить совета и реагировать на хорошие идеи.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3" w:name="100655"/>
      <w:bookmarkEnd w:id="53"/>
      <w:r>
        <w:t>Умение сопереживать другому человеку. Эффективные наставники могут сопереживать людям, не испытывая при этом жалости к ним. Даже не имея такого же жизненного опыта, они могут сопереживать чувствам и личным проблемам наставляемых.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4" w:name="100656"/>
      <w:bookmarkEnd w:id="54"/>
      <w:r>
        <w:t>Умение видеть решения и возможности, а также препятствия. Эффективные наставники способны балансировать между адекватным восприятием реальных серьезных проблем, с которыми сталкиваются их наставляемые, и оптимизмом при поиске реалистичных решений. Они способны упорядочить кажущиеся беспорядочными проблемы и указать разумные варианты действий.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5" w:name="100657"/>
      <w:bookmarkEnd w:id="55"/>
      <w:r>
        <w:t>Гибкость и открытость. Эффективные наставники признают, что отношения требуют времени для развития. Они готовы уделить время тому, чтобы узнать наставляемых, разобраться в важных для них вопросах (музыка, философия и т.д.) и даже измениться под влиянием отношений.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6" w:name="100658"/>
      <w:bookmarkEnd w:id="56"/>
      <w:r>
        <w:t>Хороший наставник обладает также: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7" w:name="100659"/>
      <w:bookmarkEnd w:id="57"/>
      <w:r>
        <w:t>- гибкостью мышления - быстро оценивает ситуацию и принимает необходимые решения, легко переключается с одного способа действий на другой;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8" w:name="100660"/>
      <w:bookmarkEnd w:id="58"/>
      <w:r>
        <w:t>- критичностью мышления - не считает верной первую пришедшую в голову мысль, подвергает критическому рассмотрению предложения и суждения других, принимает необходимые решения, только взвесив все доводы;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59" w:name="100661"/>
      <w:bookmarkEnd w:id="59"/>
      <w:r>
        <w:t>- коммуникативными способностями - говорит о сложных вещах простым, понятным для наставляемого языком, открыт и искренен при общении, умеет слушать и слышать собеседника;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60" w:name="100662"/>
      <w:bookmarkEnd w:id="60"/>
      <w:r>
        <w:t>- толерантностью - терпим к мнениям, взглядам и поведению, отличным от собственных и даже неприемлемым для наставника;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61" w:name="100663"/>
      <w:bookmarkEnd w:id="61"/>
      <w:r>
        <w:t xml:space="preserve">- </w:t>
      </w:r>
      <w:proofErr w:type="spellStart"/>
      <w:r>
        <w:t>эмпатией</w:t>
      </w:r>
      <w:proofErr w:type="spellEnd"/>
      <w:r>
        <w:t xml:space="preserve"> - эмоционально отзывчив на переживание других, способен к сочувствию;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62" w:name="100664"/>
      <w:bookmarkEnd w:id="62"/>
      <w:r>
        <w:t xml:space="preserve">- </w:t>
      </w:r>
      <w:proofErr w:type="spellStart"/>
      <w:r>
        <w:t>рефлексивностью</w:t>
      </w:r>
      <w:proofErr w:type="spellEnd"/>
      <w:r>
        <w:t xml:space="preserve"> - способен к осмыслению собственной деятельности;</w:t>
      </w:r>
    </w:p>
    <w:p w:rsidR="00613F98" w:rsidRDefault="00613F98" w:rsidP="000B52DA">
      <w:pPr>
        <w:pStyle w:val="pboth"/>
        <w:spacing w:before="0" w:beforeAutospacing="0" w:after="0" w:afterAutospacing="0"/>
        <w:ind w:firstLine="567"/>
        <w:jc w:val="both"/>
      </w:pPr>
      <w:bookmarkStart w:id="63" w:name="100665"/>
      <w:bookmarkEnd w:id="63"/>
      <w:r>
        <w:t xml:space="preserve">- эмоциональной устойчивостью - способен сохранять функциональную активность в условиях воздействия стресса как в результате адаптации к нему, так и в результате высокого уровня развития эмоционально-волевой </w:t>
      </w:r>
      <w:proofErr w:type="spellStart"/>
      <w:r>
        <w:t>саморегуляции</w:t>
      </w:r>
      <w:proofErr w:type="spellEnd"/>
      <w:r>
        <w:t>.</w:t>
      </w:r>
    </w:p>
    <w:p w:rsidR="00613F98" w:rsidRDefault="00613F98" w:rsidP="000B52DA">
      <w:pPr>
        <w:spacing w:after="0" w:line="240" w:lineRule="auto"/>
        <w:ind w:firstLine="567"/>
        <w:jc w:val="both"/>
      </w:pPr>
    </w:p>
    <w:sectPr w:rsidR="0061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8"/>
    <w:rsid w:val="000B52DA"/>
    <w:rsid w:val="00317A52"/>
    <w:rsid w:val="00613F98"/>
    <w:rsid w:val="00A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D9A6"/>
  <w15:chartTrackingRefBased/>
  <w15:docId w15:val="{17BF02BC-804A-4CB8-9401-3A83B69B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61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2020-11-10T09:10:00Z</dcterms:created>
  <dcterms:modified xsi:type="dcterms:W3CDTF">2020-11-10T09:44:00Z</dcterms:modified>
</cp:coreProperties>
</file>